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D8" w:rsidRPr="007B58BF" w:rsidRDefault="00ED7CD1" w:rsidP="008056D8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b/>
          <w:sz w:val="24"/>
          <w:szCs w:val="24"/>
          <w:lang w:eastAsia="ru-RU"/>
        </w:rPr>
        <w:t>Текст д</w:t>
      </w:r>
      <w:r w:rsidR="008056D8" w:rsidRPr="007B58BF">
        <w:rPr>
          <w:rFonts w:ascii="Tahoma" w:eastAsia="Times New Roman" w:hAnsi="Tahoma" w:cs="Tahoma"/>
          <w:b/>
          <w:sz w:val="24"/>
          <w:szCs w:val="24"/>
          <w:lang w:eastAsia="ru-RU"/>
        </w:rPr>
        <w:t xml:space="preserve">ля </w:t>
      </w:r>
      <w:r w:rsidRPr="007B58BF">
        <w:rPr>
          <w:rFonts w:ascii="Tahoma" w:eastAsia="Times New Roman" w:hAnsi="Tahoma" w:cs="Tahoma"/>
          <w:b/>
          <w:sz w:val="24"/>
          <w:szCs w:val="24"/>
          <w:lang w:eastAsia="ru-RU"/>
        </w:rPr>
        <w:t xml:space="preserve">размещения </w:t>
      </w:r>
      <w:r w:rsidR="00375763">
        <w:rPr>
          <w:rFonts w:ascii="Tahoma" w:eastAsia="Times New Roman" w:hAnsi="Tahoma" w:cs="Tahoma"/>
          <w:b/>
          <w:sz w:val="24"/>
          <w:szCs w:val="24"/>
          <w:lang w:eastAsia="ru-RU"/>
        </w:rPr>
        <w:t xml:space="preserve">на </w:t>
      </w:r>
      <w:r w:rsidR="007B58BF">
        <w:rPr>
          <w:rFonts w:ascii="Tahoma" w:eastAsia="Times New Roman" w:hAnsi="Tahoma" w:cs="Tahoma"/>
          <w:b/>
          <w:sz w:val="24"/>
          <w:szCs w:val="24"/>
          <w:lang w:eastAsia="ru-RU"/>
        </w:rPr>
        <w:t>сайтах учреждений ДОД</w:t>
      </w:r>
    </w:p>
    <w:p w:rsidR="00A938D2" w:rsidRPr="007B58BF" w:rsidRDefault="00A938D2" w:rsidP="008056D8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  <w:lang w:eastAsia="ru-RU"/>
        </w:rPr>
      </w:pPr>
    </w:p>
    <w:p w:rsidR="008238E5" w:rsidRPr="007B58BF" w:rsidRDefault="008238E5" w:rsidP="008238E5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 xml:space="preserve">ключевые слова: </w:t>
      </w:r>
      <w:r w:rsidRPr="007B58BF">
        <w:rPr>
          <w:rFonts w:ascii="Tahoma" w:eastAsia="Times New Roman" w:hAnsi="Tahoma" w:cs="Tahoma"/>
          <w:i/>
          <w:sz w:val="24"/>
          <w:szCs w:val="24"/>
          <w:lang w:eastAsia="ru-RU"/>
        </w:rPr>
        <w:t>навигатор дополнительного образования, персонифицированное финансирование, экосистема дополнительного образования</w:t>
      </w:r>
    </w:p>
    <w:p w:rsidR="00ED7CD1" w:rsidRDefault="00ED7CD1" w:rsidP="008056D8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7B58BF" w:rsidRPr="007B58BF" w:rsidRDefault="007B58BF" w:rsidP="008056D8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8238E5" w:rsidRPr="007B58BF" w:rsidRDefault="008056D8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 xml:space="preserve">В </w:t>
      </w:r>
      <w:r w:rsidR="008238E5" w:rsidRPr="007B58BF">
        <w:rPr>
          <w:rFonts w:ascii="Tahoma" w:eastAsia="Times New Roman" w:hAnsi="Tahoma" w:cs="Tahoma"/>
          <w:sz w:val="24"/>
          <w:szCs w:val="24"/>
          <w:lang w:eastAsia="ru-RU"/>
        </w:rPr>
        <w:t>сентябре 20</w:t>
      </w:r>
      <w:r w:rsidR="00D27568">
        <w:rPr>
          <w:rFonts w:ascii="Tahoma" w:eastAsia="Times New Roman" w:hAnsi="Tahoma" w:cs="Tahoma"/>
          <w:sz w:val="24"/>
          <w:szCs w:val="24"/>
          <w:lang w:eastAsia="ru-RU"/>
        </w:rPr>
        <w:t>21</w:t>
      </w:r>
      <w:r w:rsidR="008238E5" w:rsidRPr="007B58BF">
        <w:rPr>
          <w:rFonts w:ascii="Tahoma" w:eastAsia="Times New Roman" w:hAnsi="Tahoma" w:cs="Tahoma"/>
          <w:sz w:val="24"/>
          <w:szCs w:val="24"/>
          <w:lang w:eastAsia="ru-RU"/>
        </w:rPr>
        <w:t xml:space="preserve"> года в</w:t>
      </w:r>
      <w:bookmarkStart w:id="0" w:name="_Hlk12455340"/>
      <w:r w:rsidR="007B58BF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bookmarkEnd w:id="0"/>
      <w:r w:rsidR="009F7294" w:rsidRPr="009F7294">
        <w:rPr>
          <w:rFonts w:ascii="Tahoma" w:eastAsia="Times New Roman" w:hAnsi="Tahoma" w:cs="Tahoma"/>
          <w:sz w:val="24"/>
          <w:szCs w:val="24"/>
          <w:lang w:eastAsia="ru-RU"/>
        </w:rPr>
        <w:t>Новоселовском районе</w:t>
      </w:r>
      <w:r w:rsidR="007B58BF" w:rsidRPr="009F7294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="008238E5" w:rsidRPr="007B58BF">
        <w:rPr>
          <w:rFonts w:ascii="Tahoma" w:eastAsia="Times New Roman" w:hAnsi="Tahoma" w:cs="Tahoma"/>
          <w:sz w:val="24"/>
          <w:szCs w:val="24"/>
          <w:lang w:eastAsia="ru-RU"/>
        </w:rPr>
        <w:t>начнет</w:t>
      </w:r>
      <w:r w:rsidRPr="007B58BF">
        <w:rPr>
          <w:rFonts w:ascii="Tahoma" w:eastAsia="Times New Roman" w:hAnsi="Tahoma" w:cs="Tahoma"/>
          <w:sz w:val="24"/>
          <w:szCs w:val="24"/>
          <w:lang w:eastAsia="ru-RU"/>
        </w:rPr>
        <w:t xml:space="preserve"> работу </w:t>
      </w:r>
      <w:r w:rsidR="008238E5" w:rsidRPr="007B58BF">
        <w:rPr>
          <w:rFonts w:ascii="Tahoma" w:eastAsia="Times New Roman" w:hAnsi="Tahoma" w:cs="Tahoma"/>
          <w:sz w:val="24"/>
          <w:szCs w:val="24"/>
          <w:lang w:eastAsia="ru-RU"/>
        </w:rPr>
        <w:t>система персонифицированного финансирования дополнительных занятий для детей. Это значит, что теперь каждый ребенок не зависимо от финансового положения его семьи сможет заниматься, кроме школы, в кружках по интересам и спортивных секциях, которые выберет сам. Средства на обучение детей выделяет государство.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В чем заключается система персонифицированного финансирования дополнительных занятий?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Основной принцип программы: собственный выбор ребенка. Ребенок вместе с родителями сам выбирает, где учиться, – и деньги следуют за ним!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Обучаться вне школы получает возможность каждый ребенок в регионе, не зависимо от социального статуса семьи и ее финансового положения.</w:t>
      </w:r>
    </w:p>
    <w:p w:rsidR="008056D8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Дети занимаются с профессиональными преподавателями и в лучших кружках и секциях, которые им действительно интересны.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Как оплачивать кружки и секции с помощью бюджетных средств?</w:t>
      </w: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Родители регистрируются на сайте Навигатора доп</w:t>
      </w:r>
      <w:r w:rsidR="007B58BF">
        <w:rPr>
          <w:rFonts w:ascii="Tahoma" w:eastAsia="Times New Roman" w:hAnsi="Tahoma" w:cs="Tahoma"/>
          <w:sz w:val="24"/>
          <w:szCs w:val="24"/>
          <w:lang w:eastAsia="ru-RU"/>
        </w:rPr>
        <w:t xml:space="preserve">олнительного </w:t>
      </w:r>
      <w:r w:rsidRPr="007B58BF">
        <w:rPr>
          <w:rFonts w:ascii="Tahoma" w:eastAsia="Times New Roman" w:hAnsi="Tahoma" w:cs="Tahoma"/>
          <w:sz w:val="24"/>
          <w:szCs w:val="24"/>
          <w:lang w:eastAsia="ru-RU"/>
        </w:rPr>
        <w:t xml:space="preserve">образования </w:t>
      </w:r>
      <w:r w:rsidR="009F7294">
        <w:rPr>
          <w:rFonts w:ascii="Tahoma" w:eastAsia="Times New Roman" w:hAnsi="Tahoma" w:cs="Tahoma"/>
          <w:sz w:val="24"/>
          <w:szCs w:val="24"/>
          <w:lang w:eastAsia="ru-RU"/>
        </w:rPr>
        <w:t xml:space="preserve">Красноярского края </w:t>
      </w:r>
      <w:hyperlink r:id="rId5" w:history="1">
        <w:r w:rsidR="000250B0" w:rsidRPr="00AF2B33">
          <w:rPr>
            <w:rStyle w:val="a4"/>
            <w:rFonts w:ascii="Tahoma" w:hAnsi="Tahoma" w:cs="Tahoma"/>
            <w:sz w:val="24"/>
            <w:szCs w:val="24"/>
          </w:rPr>
          <w:t>https://navigator.dvpion.ru/</w:t>
        </w:r>
      </w:hyperlink>
      <w:proofErr w:type="gramStart"/>
      <w:r w:rsidR="000250B0">
        <w:rPr>
          <w:rFonts w:ascii="Tahoma" w:hAnsi="Tahoma" w:cs="Tahoma"/>
          <w:sz w:val="24"/>
          <w:szCs w:val="24"/>
        </w:rPr>
        <w:t xml:space="preserve"> </w:t>
      </w:r>
      <w:r w:rsidR="007B58BF" w:rsidRPr="007B58BF">
        <w:rPr>
          <w:rFonts w:ascii="Tahoma" w:hAnsi="Tahoma" w:cs="Tahoma"/>
          <w:sz w:val="24"/>
          <w:szCs w:val="24"/>
        </w:rPr>
        <w:t>;</w:t>
      </w:r>
      <w:proofErr w:type="gramEnd"/>
      <w:r w:rsidR="007B58BF" w:rsidRPr="007B58BF">
        <w:rPr>
          <w:rFonts w:ascii="Tahoma" w:hAnsi="Tahoma" w:cs="Tahoma"/>
          <w:color w:val="FF0000"/>
          <w:sz w:val="24"/>
          <w:szCs w:val="24"/>
          <w:u w:val="single"/>
        </w:rPr>
        <w:t xml:space="preserve"> </w:t>
      </w:r>
      <w:r w:rsidR="007B58BF" w:rsidRPr="007B58BF">
        <w:rPr>
          <w:rFonts w:ascii="Tahoma" w:hAnsi="Tahoma" w:cs="Tahoma"/>
          <w:color w:val="FF0000"/>
          <w:sz w:val="24"/>
          <w:szCs w:val="24"/>
        </w:rPr>
        <w:t xml:space="preserve"> </w:t>
      </w: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В каталоге Навигатора родители выбирают занятия и записывают ребенка на обучение</w:t>
      </w:r>
      <w:r w:rsidR="007B58BF">
        <w:rPr>
          <w:rFonts w:ascii="Tahoma" w:eastAsia="Times New Roman" w:hAnsi="Tahoma" w:cs="Tahoma"/>
          <w:sz w:val="24"/>
          <w:szCs w:val="24"/>
          <w:lang w:eastAsia="ru-RU"/>
        </w:rPr>
        <w:t>;</w:t>
      </w: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Детям, зачисленным на занятия, автоматически выдается Сертификат персонифицированного финансирования с определенной суммой денег</w:t>
      </w:r>
      <w:r w:rsidR="007B58BF">
        <w:rPr>
          <w:rFonts w:ascii="Tahoma" w:eastAsia="Times New Roman" w:hAnsi="Tahoma" w:cs="Tahoma"/>
          <w:sz w:val="24"/>
          <w:szCs w:val="24"/>
          <w:lang w:eastAsia="ru-RU"/>
        </w:rPr>
        <w:t>;</w:t>
      </w: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• Ребенок посещает занятия, и оплата за обучение списывается со счета Сертификата.</w:t>
      </w:r>
    </w:p>
    <w:p w:rsidR="008056D8" w:rsidRPr="007B58BF" w:rsidRDefault="008056D8" w:rsidP="006F512F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Что такое Сертификат персонифицированного финансирования?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Сертификат – это именной электронный документ, который позволяет ребенку обучаться дополнительно, вне школы, за счет средств, выделенных государством. Все данные о Сертификате – срок действия, остаток средств на счете, списания – находятся на сайте Навигатора допо</w:t>
      </w:r>
      <w:r w:rsidR="007B58BF">
        <w:rPr>
          <w:rFonts w:ascii="Tahoma" w:eastAsia="Times New Roman" w:hAnsi="Tahoma" w:cs="Tahoma"/>
          <w:sz w:val="24"/>
          <w:szCs w:val="24"/>
          <w:lang w:eastAsia="ru-RU"/>
        </w:rPr>
        <w:t>лнительного о</w:t>
      </w: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бразования в Личном кабинете пользователей.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Средства, которые дает Сертификат, можно потратить только на дополнительное обучение детей и только через Портал допобразования. Деньги нельзя потратить на другие цели и нельзя обналичить. При этом в выборе занятий дети не ограничены.</w:t>
      </w:r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7B58BF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Система финансирования дополнительных занятий открывает всем детям нашего региона возможность расти и развиваться в тех направлениях, которые им интересны. Благодаря новой системе учиться смогут и дети, ранее по семейным обстоятельствам никогда не посещавшие дополнительные занятия. В свою очередь кружки и секции, чтобы быть востребованными, будут привлекать к работе лучших специалистов и в целом повышать качество обучения.</w:t>
      </w:r>
      <w:bookmarkStart w:id="1" w:name="_GoBack"/>
      <w:bookmarkEnd w:id="1"/>
    </w:p>
    <w:p w:rsidR="008238E5" w:rsidRPr="007B58BF" w:rsidRDefault="008238E5" w:rsidP="008238E5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7B58BF">
        <w:rPr>
          <w:rFonts w:ascii="Tahoma" w:eastAsia="Times New Roman" w:hAnsi="Tahoma" w:cs="Tahoma"/>
          <w:sz w:val="24"/>
          <w:szCs w:val="24"/>
          <w:lang w:eastAsia="ru-RU"/>
        </w:rPr>
        <w:t>Качественное дополнительное обучение доступно всем!</w:t>
      </w:r>
    </w:p>
    <w:sectPr w:rsidR="008238E5" w:rsidRPr="007B58BF" w:rsidSect="00B0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A3BE5"/>
    <w:multiLevelType w:val="multilevel"/>
    <w:tmpl w:val="043CB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7F60F3"/>
    <w:multiLevelType w:val="hybridMultilevel"/>
    <w:tmpl w:val="08364F48"/>
    <w:styleLink w:val="a"/>
    <w:lvl w:ilvl="0" w:tplc="E6B426E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3BE4790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2B24F72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7F29B82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640D8AE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16AD2DA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6267FC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216EFA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5325D90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>
    <w:nsid w:val="58BF5B32"/>
    <w:multiLevelType w:val="hybridMultilevel"/>
    <w:tmpl w:val="08364F48"/>
    <w:numStyleLink w:val="a"/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4D59"/>
    <w:rsid w:val="0000538C"/>
    <w:rsid w:val="00020EB7"/>
    <w:rsid w:val="000250B0"/>
    <w:rsid w:val="000A4EAA"/>
    <w:rsid w:val="000A63CA"/>
    <w:rsid w:val="000E247A"/>
    <w:rsid w:val="001301CB"/>
    <w:rsid w:val="00175888"/>
    <w:rsid w:val="001C0F43"/>
    <w:rsid w:val="001F69B6"/>
    <w:rsid w:val="00242157"/>
    <w:rsid w:val="00256389"/>
    <w:rsid w:val="002D1ED2"/>
    <w:rsid w:val="002F694A"/>
    <w:rsid w:val="00307D54"/>
    <w:rsid w:val="00355DBD"/>
    <w:rsid w:val="00356245"/>
    <w:rsid w:val="00367865"/>
    <w:rsid w:val="00375763"/>
    <w:rsid w:val="003C2958"/>
    <w:rsid w:val="003D69ED"/>
    <w:rsid w:val="003E5424"/>
    <w:rsid w:val="003F5861"/>
    <w:rsid w:val="00401AEB"/>
    <w:rsid w:val="004C1F7F"/>
    <w:rsid w:val="004F762C"/>
    <w:rsid w:val="0051294A"/>
    <w:rsid w:val="00540AF4"/>
    <w:rsid w:val="006070D6"/>
    <w:rsid w:val="0061620F"/>
    <w:rsid w:val="00693836"/>
    <w:rsid w:val="006B342B"/>
    <w:rsid w:val="006D0C32"/>
    <w:rsid w:val="006F106A"/>
    <w:rsid w:val="006F2871"/>
    <w:rsid w:val="006F512F"/>
    <w:rsid w:val="00727272"/>
    <w:rsid w:val="007B58BF"/>
    <w:rsid w:val="008056D8"/>
    <w:rsid w:val="008238E5"/>
    <w:rsid w:val="00921467"/>
    <w:rsid w:val="009315EA"/>
    <w:rsid w:val="00951CD4"/>
    <w:rsid w:val="00954D59"/>
    <w:rsid w:val="009A5BEC"/>
    <w:rsid w:val="009E5CD9"/>
    <w:rsid w:val="009F0E01"/>
    <w:rsid w:val="009F7294"/>
    <w:rsid w:val="00A2755B"/>
    <w:rsid w:val="00A46A2E"/>
    <w:rsid w:val="00A774FC"/>
    <w:rsid w:val="00A938D2"/>
    <w:rsid w:val="00AC6A28"/>
    <w:rsid w:val="00B07820"/>
    <w:rsid w:val="00B40E23"/>
    <w:rsid w:val="00B62510"/>
    <w:rsid w:val="00B96A43"/>
    <w:rsid w:val="00BB5105"/>
    <w:rsid w:val="00C030F3"/>
    <w:rsid w:val="00C2521C"/>
    <w:rsid w:val="00C7114F"/>
    <w:rsid w:val="00C7180E"/>
    <w:rsid w:val="00C834A1"/>
    <w:rsid w:val="00CC44DF"/>
    <w:rsid w:val="00D17328"/>
    <w:rsid w:val="00D27568"/>
    <w:rsid w:val="00DA528F"/>
    <w:rsid w:val="00DD2159"/>
    <w:rsid w:val="00E7796D"/>
    <w:rsid w:val="00ED7CD1"/>
    <w:rsid w:val="00EE2E1C"/>
    <w:rsid w:val="00F7158D"/>
    <w:rsid w:val="00FA04ED"/>
    <w:rsid w:val="00FB5C78"/>
    <w:rsid w:val="00FE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7820"/>
  </w:style>
  <w:style w:type="paragraph" w:styleId="1">
    <w:name w:val="heading 1"/>
    <w:basedOn w:val="a0"/>
    <w:link w:val="10"/>
    <w:uiPriority w:val="9"/>
    <w:qFormat/>
    <w:rsid w:val="00355D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3F5861"/>
    <w:rPr>
      <w:color w:val="0563C1" w:themeColor="hyperlink"/>
      <w:u w:val="single"/>
    </w:rPr>
  </w:style>
  <w:style w:type="paragraph" w:customStyle="1" w:styleId="a5">
    <w:name w:val="Текстовый блок"/>
    <w:rsid w:val="003F5861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character" w:customStyle="1" w:styleId="Hyperlink0">
    <w:name w:val="Hyperlink.0"/>
    <w:basedOn w:val="a4"/>
    <w:rsid w:val="003F5861"/>
    <w:rPr>
      <w:color w:val="0563C1" w:themeColor="hyperlink"/>
      <w:u w:val="single"/>
    </w:rPr>
  </w:style>
  <w:style w:type="numbering" w:customStyle="1" w:styleId="a">
    <w:name w:val="С числами"/>
    <w:rsid w:val="003F5861"/>
    <w:pPr>
      <w:numPr>
        <w:numId w:val="3"/>
      </w:numPr>
    </w:pPr>
  </w:style>
  <w:style w:type="paragraph" w:styleId="a6">
    <w:name w:val="Normal (Web)"/>
    <w:basedOn w:val="a0"/>
    <w:uiPriority w:val="99"/>
    <w:semiHidden/>
    <w:unhideWhenUsed/>
    <w:rsid w:val="003F5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55D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vigator.dvp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Duz</cp:lastModifiedBy>
  <cp:revision>48</cp:revision>
  <dcterms:created xsi:type="dcterms:W3CDTF">2019-03-05T15:33:00Z</dcterms:created>
  <dcterms:modified xsi:type="dcterms:W3CDTF">2021-03-22T01:24:00Z</dcterms:modified>
</cp:coreProperties>
</file>